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543"/>
        <w:gridCol w:w="1551"/>
        <w:gridCol w:w="692"/>
        <w:gridCol w:w="1636"/>
        <w:gridCol w:w="280"/>
        <w:gridCol w:w="1370"/>
        <w:gridCol w:w="853"/>
        <w:gridCol w:w="2134"/>
      </w:tblGrid>
      <w:tr w:rsidR="009762B6" w:rsidRPr="00DD7FE6" w:rsidTr="009762B6">
        <w:tc>
          <w:tcPr>
            <w:tcW w:w="957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9762B6" w:rsidRPr="00DD7FE6" w:rsidRDefault="009762B6" w:rsidP="00C416AE">
            <w:pPr>
              <w:spacing w:before="180" w:after="180"/>
              <w:jc w:val="center"/>
              <w:rPr>
                <w:rStyle w:val="FontStyle26"/>
                <w:sz w:val="22"/>
                <w:szCs w:val="22"/>
              </w:rPr>
            </w:pPr>
            <w:bookmarkStart w:id="0" w:name="RANGE!A1:H45"/>
            <w:r w:rsidRPr="00DD7FE6">
              <w:rPr>
                <w:rFonts w:ascii="Times New Roman" w:hAnsi="Times New Roman"/>
              </w:rPr>
              <w:t>Унитарная некоммерческая организация «Фонд развития бизнеса Краснодарского края»</w:t>
            </w:r>
            <w:r w:rsidRPr="00DD7FE6">
              <w:rPr>
                <w:rFonts w:ascii="Times New Roman" w:hAnsi="Times New Roman"/>
                <w:b/>
              </w:rPr>
              <w:t xml:space="preserve"> </w:t>
            </w:r>
            <w:r w:rsidRPr="00DD7FE6">
              <w:rPr>
                <w:rFonts w:ascii="Times New Roman" w:hAnsi="Times New Roman"/>
                <w:b/>
              </w:rPr>
              <w:br/>
            </w:r>
            <w:r w:rsidRPr="00DD7FE6">
              <w:rPr>
                <w:rFonts w:ascii="Times New Roman" w:hAnsi="Times New Roman"/>
                <w:b/>
                <w:bCs/>
                <w:spacing w:val="40"/>
              </w:rPr>
              <w:t>ЦЕНТР ПОДДЕРЖКИ ПРЕДПРИНИМАТЕЛЬСТВА</w:t>
            </w:r>
            <w:r w:rsidRPr="00DD7FE6">
              <w:rPr>
                <w:rFonts w:ascii="Times New Roman" w:hAnsi="Times New Roman"/>
                <w:b/>
                <w:bCs/>
                <w:spacing w:val="40"/>
              </w:rPr>
              <w:br/>
            </w:r>
            <w:bookmarkEnd w:id="0"/>
            <w:r w:rsidRPr="00DD7FE6">
              <w:rPr>
                <w:rFonts w:ascii="Times New Roman" w:hAnsi="Times New Roman"/>
              </w:rPr>
              <w:t>г. Краснодар, ул. Трамвайная, 2/6 (1й этаж), тел.: 8 800 707-07-11</w:t>
            </w:r>
          </w:p>
        </w:tc>
      </w:tr>
      <w:tr w:rsidR="009762B6" w:rsidTr="009762B6">
        <w:tc>
          <w:tcPr>
            <w:tcW w:w="957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Default="009762B6" w:rsidP="00C416AE">
            <w:pPr>
              <w:spacing w:before="120" w:after="120"/>
              <w:jc w:val="center"/>
              <w:rPr>
                <w:rStyle w:val="FontStyle26"/>
                <w:sz w:val="24"/>
                <w:szCs w:val="24"/>
              </w:rPr>
            </w:pPr>
            <w:r w:rsidRPr="00B27A75">
              <w:rPr>
                <w:rFonts w:ascii="Times New Roman" w:hAnsi="Times New Roman"/>
                <w:b/>
                <w:bCs/>
                <w:sz w:val="20"/>
                <w:szCs w:val="20"/>
              </w:rPr>
              <w:t>СОГЛАШЕНИЕ-АНКЕТА ПОТРЕБИТЕЛЯ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</w:t>
            </w:r>
            <w:r w:rsidRPr="00B27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27A7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СУБЪЕКТА МАЛОГО И СРЕДНЕГО ПРЕДПРИНИМАТЕЛЬСТВА Краснодарского края</w:t>
            </w:r>
            <w:r w:rsidRPr="00B27A75">
              <w:rPr>
                <w:rFonts w:ascii="Times New Roman" w:hAnsi="Times New Roman"/>
                <w:bCs/>
                <w:sz w:val="20"/>
                <w:szCs w:val="20"/>
              </w:rPr>
              <w:t xml:space="preserve"> (далее – СМСП)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73B2F">
              <w:rPr>
                <w:rFonts w:ascii="Times New Roman" w:hAnsi="Times New Roman"/>
                <w:bCs/>
                <w:i/>
                <w:sz w:val="20"/>
                <w:szCs w:val="20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9762B6" w:rsidTr="009762B6">
        <w:tc>
          <w:tcPr>
            <w:tcW w:w="957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9762B6" w:rsidRDefault="009762B6" w:rsidP="00C416AE">
            <w:pPr>
              <w:spacing w:before="60" w:after="60"/>
              <w:jc w:val="both"/>
              <w:rPr>
                <w:rStyle w:val="FontStyle26"/>
                <w:sz w:val="24"/>
                <w:szCs w:val="24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После внесения Потребителем всех необходимых данных, настоящее соглашение-анкета является документом, подтверждающим запрос заявителя (Потребителя) на получение государственной поддержки, направленной на создание и развитие субъектов малого и среднего предпринимательства в Краснодарском крае посредством Центра поддержки предпринимательства (далее – ЦПП), в том числе с привлечением Партнеров ЦПП (по смыслу пункта 3.1.5 Приказа Минэкономразвития РФ от 14.02.2018 г. № 67). Перечень услуг, сроки предоставления и условия предоставления конкретной услуги определяются в соответствии с настоящим Соглашением-анкетой и Стандартами оказания услуг ЦПП, размещенными в соответствующем разделе ЦПП на сайте Фонда www.gfkuban.ru. По требованию потребителя ему может быть предоставлена для ознакомления копия соответствующего Стандарта на бумажном носителе.</w:t>
            </w:r>
          </w:p>
        </w:tc>
      </w:tr>
      <w:tr w:rsidR="009762B6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Default="009762B6" w:rsidP="00C416AE">
            <w:pPr>
              <w:spacing w:before="60" w:after="60"/>
              <w:jc w:val="center"/>
              <w:rPr>
                <w:rStyle w:val="FontStyle26"/>
                <w:sz w:val="24"/>
                <w:szCs w:val="24"/>
              </w:rPr>
            </w:pPr>
            <w:r w:rsidRPr="00B27A75">
              <w:rPr>
                <w:rFonts w:ascii="Times New Roman" w:hAnsi="Times New Roman"/>
                <w:b/>
                <w:sz w:val="20"/>
                <w:szCs w:val="20"/>
              </w:rPr>
              <w:t>Все поля анкеты обязательны для заполнения! При отсутствии данных ставить прочерк</w:t>
            </w:r>
          </w:p>
        </w:tc>
      </w:tr>
      <w:tr w:rsidR="009762B6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762B6" w:rsidRDefault="009762B6" w:rsidP="00C416AE">
            <w:pPr>
              <w:spacing w:before="60" w:after="60"/>
              <w:rPr>
                <w:rStyle w:val="FontStyle26"/>
                <w:sz w:val="24"/>
                <w:szCs w:val="24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Дата обращения:</w:t>
            </w:r>
            <w:r w:rsidR="00067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7274" w:rsidRPr="00AB559A">
              <w:rPr>
                <w:rFonts w:ascii="Times New Roman" w:hAnsi="Times New Roman"/>
                <w:b/>
                <w:sz w:val="20"/>
                <w:szCs w:val="20"/>
              </w:rPr>
              <w:t>11 декабря 2018 г.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Pr="0091394A" w:rsidRDefault="009762B6" w:rsidP="00C416AE">
            <w:pPr>
              <w:spacing w:before="60" w:after="60"/>
              <w:jc w:val="center"/>
              <w:rPr>
                <w:rStyle w:val="FontStyle26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1. Категория Потребителя</w:t>
            </w:r>
          </w:p>
        </w:tc>
      </w:tr>
      <w:tr w:rsidR="009762B6" w:rsidRPr="0091394A" w:rsidTr="009762B6">
        <w:tc>
          <w:tcPr>
            <w:tcW w:w="3298" w:type="dxa"/>
            <w:gridSpan w:val="4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  индивидуальный предприниматель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пол:  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 xml:space="preserve">□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 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 xml:space="preserve">□  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3286" w:type="dxa"/>
            <w:gridSpan w:val="3"/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  юридическое лицо</w:t>
            </w:r>
          </w:p>
        </w:tc>
        <w:tc>
          <w:tcPr>
            <w:tcW w:w="2987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  иное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>2. Информация о Потребителе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Полное наименование с указанием организационно-правовой формы: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ИНН: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Основной ОКВЭД (номер, расшифровка):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Фактический вид деятельности: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Система налогообложения: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Должность, Ф.И.О. руководителя СМСП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без сокращений, в соответствии с выпиской из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госреестра</w:t>
            </w:r>
            <w:proofErr w:type="spellEnd"/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):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5E47A0">
              <w:rPr>
                <w:rFonts w:ascii="Times New Roman" w:hAnsi="Times New Roman"/>
                <w:bCs/>
                <w:i/>
                <w:sz w:val="20"/>
                <w:szCs w:val="20"/>
              </w:rPr>
              <w:t>В случае если от лица СМСП за руководителя расписывается уполномоченное соответствующей доверенностью лицо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 xml:space="preserve"> Ф.И.О. лица, действующего по доверенности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без сокращений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):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 xml:space="preserve">Должность Ф.И.О. представителя СМСП (полностью), который будет непосредственно получать услугу ЦПП от лица СМСП: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Контактный телефон: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Адрес электронной почты: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 xml:space="preserve">Адрес сайта в сети </w:t>
            </w:r>
            <w:r w:rsidRPr="002366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Internet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 xml:space="preserve">Адрес регистрации (в соответствии с выпиской из </w:t>
            </w:r>
            <w:proofErr w:type="spellStart"/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госреестра</w:t>
            </w:r>
            <w:proofErr w:type="spellEnd"/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): Субъект РФ:</w:t>
            </w: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Краснодарский край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Район: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Населенный пункт, улица, дом, квартира (офис):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Среднесписочная численность на начало текущего года: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 Общая информация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Услуги ЦПП для СМСП </w:t>
            </w:r>
            <w:r w:rsidRPr="00B7285D">
              <w:rPr>
                <w:rFonts w:ascii="Times New Roman" w:hAnsi="Times New Roman"/>
                <w:sz w:val="20"/>
                <w:szCs w:val="20"/>
              </w:rPr>
              <w:t xml:space="preserve">(в соответствии с подпунктом «б» пункта 3.1.3 Приказа Министерства экономического развития РФ от 14.02.2018 г. № 67) 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>– отметить необходимые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указать тему обращения, где необходимо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1. </w:t>
            </w:r>
            <w:r w:rsidRPr="007207EA">
              <w:rPr>
                <w:rStyle w:val="FontStyle89"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2. Консультационные услуги по вопросам маркетингового сопровождения деятельности и бизнес-планирования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3. </w:t>
            </w:r>
            <w:r w:rsidRPr="007207EA">
              <w:rPr>
                <w:rStyle w:val="FontStyle89"/>
                <w:sz w:val="20"/>
                <w:szCs w:val="20"/>
              </w:rPr>
              <w:t>Консультационные услуги по вопросам патентно-лицензионного сопровождения деятельности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4. </w:t>
            </w:r>
            <w:r w:rsidRPr="007207EA">
              <w:rPr>
                <w:rStyle w:val="FontStyle89"/>
                <w:sz w:val="20"/>
                <w:szCs w:val="20"/>
              </w:rPr>
              <w:t>Содействие в проведении патентных исследований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Консультационные услуги по вопросам правового обеспечения деятельности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Консультационные услуги по вопросам информационного сопровождения деятельности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Консультационные услуги по подбору персонала, по вопросам применения трудового законодательства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Услуги по организации сертификации товаров, работ и услуг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 xml:space="preserve">Содействие в размещении </w:t>
            </w:r>
            <w:r>
              <w:rPr>
                <w:rStyle w:val="FontStyle89"/>
                <w:sz w:val="20"/>
                <w:szCs w:val="20"/>
              </w:rPr>
              <w:t>СМСП</w:t>
            </w:r>
            <w:r w:rsidRPr="007207EA">
              <w:rPr>
                <w:rStyle w:val="FontStyle89"/>
                <w:sz w:val="20"/>
                <w:szCs w:val="20"/>
              </w:rPr>
              <w:t xml:space="preserve"> на электронных торговых площадках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Предоставление информации о возможностях получения кредитных и иных финансовых ресурсов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Анализ потенциала малых и средних предприятий, выявление текущих потребностей и проблем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анализ производства, распределения и сбыта продукции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анализ организационной структуры и менеджмента компании Клиента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анализ финансового состояния компании Клиента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анализ стратегии продвижения компании Клиента и раскрытие потенциала компании Клиента, путем разработки фирменного стиля компании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Иные консультационные услуги в целях содействия развитию деятельности СМСП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публикация </w:t>
            </w:r>
            <w:r w:rsidRPr="00720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-сайтов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и модернизация </w:t>
            </w:r>
            <w:r w:rsidRPr="00720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-сайтов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проведение маркетингового исследования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разработка бизнес-плана для соискания инвестиций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разработка бизнес-плана для соискания инвестиций предприятиями промышленно-производственного сектора для целей привлечения заемного финансирования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подача заявки на регистрацию товарного знака, знаков обслуживания, программных продуктов и баз данных в ФСИС (Роспатент)</w:t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E75931" w:rsidRDefault="00E75931" w:rsidP="00C416A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5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E75931" w:rsidRDefault="009762B6" w:rsidP="00C416A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 w:rsidRPr="00AB559A">
              <w:rPr>
                <w:rStyle w:val="10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AB559A">
              <w:rPr>
                <w:rStyle w:val="FontStyle89"/>
                <w:b/>
                <w:sz w:val="20"/>
                <w:szCs w:val="20"/>
              </w:rPr>
              <w:t>Проведение для СМСП семинаров, конференций, форумов, круглых столов, издание пособий, брошюр, методических материалов</w:t>
            </w:r>
            <w:r w:rsidR="00AB559A" w:rsidRPr="00AB559A">
              <w:rPr>
                <w:rStyle w:val="FontStyle89"/>
                <w:b/>
                <w:sz w:val="20"/>
                <w:szCs w:val="20"/>
              </w:rPr>
              <w:t xml:space="preserve"> 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AB559A" w:rsidRDefault="009762B6" w:rsidP="00C416A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Вид, дата, место и тема мероприятия:</w:t>
            </w:r>
            <w:r w:rsidR="00067274" w:rsidRPr="00AB5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Конференция по вопросам государственной поддержки малого и среднего предпринимательства. Стратегия социально-экономического развития Краснодарского края до 2030 года: приоритеты, программы, меры государственной поддержки.</w:t>
            </w:r>
            <w:r w:rsidR="00925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25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11.12. 2018, г. Краснодар, ул. Трамвайная, 2/6 (Б/Ц «Меркур</w:t>
            </w:r>
            <w:bookmarkStart w:id="1" w:name="_GoBack"/>
            <w:bookmarkEnd w:id="1"/>
            <w:r w:rsidR="00925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ий»)</w:t>
            </w:r>
            <w:r w:rsidRPr="00AB5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Организация и (или) реализация специальных программ обучения для СМСП, с целью повышения квалификации по вопросам осуществления предпринимательской деятельности,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курса:</w:t>
            </w: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Организация участия СМСП в межрегиональных бизнес-миссиях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Дата, место и наименование мероприятия:</w:t>
            </w: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 xml:space="preserve">Обеспечение участия субъектов малого и среднего предпринимательства в </w:t>
            </w:r>
            <w:proofErr w:type="spellStart"/>
            <w:r w:rsidRPr="007207EA">
              <w:rPr>
                <w:rStyle w:val="FontStyle89"/>
                <w:sz w:val="20"/>
                <w:szCs w:val="20"/>
              </w:rPr>
              <w:t>выставочно</w:t>
            </w:r>
            <w:proofErr w:type="spellEnd"/>
            <w:r w:rsidRPr="007207EA">
              <w:rPr>
                <w:rStyle w:val="FontStyle89"/>
                <w:sz w:val="20"/>
                <w:szCs w:val="20"/>
              </w:rPr>
              <w:t xml:space="preserve">-ярмарочных и </w:t>
            </w:r>
            <w:proofErr w:type="spellStart"/>
            <w:r w:rsidRPr="007207EA">
              <w:rPr>
                <w:rStyle w:val="FontStyle89"/>
                <w:sz w:val="20"/>
                <w:szCs w:val="20"/>
              </w:rPr>
              <w:t>конгрессных</w:t>
            </w:r>
            <w:proofErr w:type="spellEnd"/>
            <w:r w:rsidRPr="007207EA">
              <w:rPr>
                <w:rStyle w:val="FontStyle89"/>
                <w:sz w:val="20"/>
                <w:szCs w:val="20"/>
              </w:rPr>
              <w:t xml:space="preserve"> мероприятиях на территории Российской Федерации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Дата, место и наименование мероприятия:</w:t>
            </w: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СМСП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62B6" w:rsidRPr="007207E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Если есть предпочтения в выборе Партнера ЦПП, указать его наименование: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Откуда Вы узнали о деятельности ЦПП:</w:t>
            </w:r>
          </w:p>
        </w:tc>
      </w:tr>
      <w:tr w:rsidR="009762B6" w:rsidRPr="0091394A" w:rsidTr="009762B6">
        <w:tc>
          <w:tcPr>
            <w:tcW w:w="5214" w:type="dxa"/>
            <w:gridSpan w:val="6"/>
            <w:tcBorders>
              <w:left w:val="single" w:sz="12" w:space="0" w:color="000000" w:themeColor="text1"/>
              <w:bottom w:val="dotted" w:sz="4" w:space="0" w:color="auto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На получение информационных сообщений об услугах ЦПП, в том числе оказываемых с привлечением Партнеров ЦПП</w:t>
            </w:r>
          </w:p>
        </w:tc>
        <w:tc>
          <w:tcPr>
            <w:tcW w:w="4357" w:type="dxa"/>
            <w:gridSpan w:val="3"/>
            <w:tcBorders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Информационные сообщения прошу присылать на 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br/>
              <w:t>(заполняется в случае согласия на информирование)</w:t>
            </w:r>
          </w:p>
        </w:tc>
      </w:tr>
      <w:tr w:rsidR="009762B6" w:rsidRPr="0091394A" w:rsidTr="009762B6">
        <w:tc>
          <w:tcPr>
            <w:tcW w:w="2606" w:type="dxa"/>
            <w:gridSpan w:val="3"/>
            <w:tcBorders>
              <w:top w:val="dotted" w:sz="4" w:space="0" w:color="auto"/>
              <w:left w:val="single" w:sz="12" w:space="0" w:color="000000" w:themeColor="text1"/>
              <w:right w:val="dotted" w:sz="4" w:space="0" w:color="auto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  согласен</w:t>
            </w:r>
          </w:p>
        </w:tc>
        <w:tc>
          <w:tcPr>
            <w:tcW w:w="2608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  не согласен</w:t>
            </w:r>
          </w:p>
        </w:tc>
        <w:tc>
          <w:tcPr>
            <w:tcW w:w="222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 xml:space="preserve">□  указанный </w:t>
            </w:r>
            <w:r w:rsidRPr="002366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134" w:type="dxa"/>
            <w:tcBorders>
              <w:top w:val="dotted" w:sz="4" w:space="0" w:color="auto"/>
              <w:left w:val="dotted" w:sz="4" w:space="0" w:color="auto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</w:t>
            </w:r>
            <w:r w:rsidRPr="002366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>указанный телефон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>4. Цель получения услуги ЦПП, ожидаемый результат (отметить всё, что применимо)</w:t>
            </w:r>
          </w:p>
        </w:tc>
      </w:tr>
      <w:tr w:rsidR="009762B6" w:rsidRPr="0091394A" w:rsidTr="009762B6">
        <w:tc>
          <w:tcPr>
            <w:tcW w:w="5214" w:type="dxa"/>
            <w:gridSpan w:val="6"/>
            <w:tcBorders>
              <w:left w:val="single" w:sz="1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  повышение конкурентоспособности товаров (работ, услуг)</w:t>
            </w:r>
          </w:p>
        </w:tc>
        <w:tc>
          <w:tcPr>
            <w:tcW w:w="4357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  создание новых рабочих мест, не менее 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 xml:space="preserve"> (указать количество или поставить прочерк)</w:t>
            </w:r>
          </w:p>
        </w:tc>
      </w:tr>
      <w:tr w:rsidR="009762B6" w:rsidRPr="0091394A" w:rsidTr="009762B6">
        <w:tc>
          <w:tcPr>
            <w:tcW w:w="5214" w:type="dxa"/>
            <w:gridSpan w:val="6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  увеличение объема производства товаров (работ, услуг)</w:t>
            </w:r>
          </w:p>
        </w:tc>
        <w:tc>
          <w:tcPr>
            <w:tcW w:w="43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</w:tcPr>
          <w:p w:rsidR="009762B6" w:rsidRPr="00AB559A" w:rsidRDefault="00E75931" w:rsidP="00E75931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="009762B6" w:rsidRPr="00AB559A">
              <w:rPr>
                <w:rFonts w:ascii="Times New Roman" w:hAnsi="Times New Roman"/>
                <w:b/>
                <w:sz w:val="20"/>
                <w:szCs w:val="20"/>
              </w:rPr>
              <w:t xml:space="preserve">  повышение грамотности по вопросам развития бизнеса</w:t>
            </w:r>
            <w:r w:rsidR="00AB559A" w:rsidRPr="00AB55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top w:val="dotted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  иное (указать):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В соответствии с требованиями п. 3.1.5 Приказа Министерства экономического развития РФ от 14.02.2018 г. № 67 руководитель СМСП (уполномоченный представитель СМСП), указанный в разделе 2 настоящего Соглашения-анкеты, своей подписью в разделе 5 настоящего Соглашения-анкеты:</w:t>
            </w:r>
          </w:p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- подтверждает запрос на получение услуг ЦПП для СМСП;</w:t>
            </w:r>
          </w:p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- подтверждает ознакомление со Стандартами оказания услуг ЦПП и свое согласие на получение услуг на условиях, предусмотренных указанными Стандартами;</w:t>
            </w:r>
          </w:p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- подтверждает согласие на участие в опросах ЦПП.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В соответствии с требованиями абзаца 2 статьи 3.1.5 Приказа Министерства экономического развития РФ от 14.02.2018 г. № 67 руководитель СМСП (уполномоченный представитель СМСП), указанный в разделе 2 настоящего Соглашения-анкеты, своей подписью в разделе 5 настоящего Соглашения-анкеты подтверждает согласие СМСП на участие в опросах ЦПП, в том числе проводимых с привлечением Партнеров ЦПП, и предоставление информации о достижении целей получения услуг ЦПП в результате получения государственной поддержки.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 xml:space="preserve">В соответствии с требованиями ст.9 Федерального закона от 27.07.2006 г. № 152-ФЗ «О персональных данных», в целях получения государственной поддержки, лица (руководитель и представитель СМСП), указанные в настоящем Соглашении-анкете, своей подписью в разделе 5 настоящего Соглашения-анкеты подтверждают свое согласие на обработку персональных данных, в частности: фамилию, имя, отчество, </w:t>
            </w:r>
            <w:r w:rsidRPr="0023664B">
              <w:rPr>
                <w:rFonts w:ascii="Times New Roman" w:hAnsi="Times New Roman"/>
                <w:sz w:val="20"/>
                <w:szCs w:val="20"/>
              </w:rPr>
              <w:lastRenderedPageBreak/>
              <w:t>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лет.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Руководитель СМСП (уполномоченный представитель СМСП), указанный в разделе 2 настоящего Соглашения-анкеты, своей подписью в разделе 5 настоящего Соглашения-анкеты подтверждает, что в соответствии с пунктом 4 части 5 статьи 14 Федерального закона от 24 июля 2007 г. № 209-ФЗ «О развитии малого и среднего предпринимательства в Российской Федерации», обратившийся СМСП не признан допустившим нарушение порядка и условий оказания государственной поддержки, в том числе не обеспечившим целевого использования средств поддержки, в течение трех лет, предшествующих обращению.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Руководитель СМСП (уполномоченный представитель СМСП), указанный в разделе 2 настоящего Соглашения-анкеты, своей подписью в разделе 5 настоящего Соглашения-анкеты подтверждает соответствие обратившегося за получением консультационных услуг СМСП,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обратившийся СМСП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>5. Подписи уполномоченных лиц Потребителя</w:t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AC9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Без подписи руководителя СМСП или лица, действующего по доверенности от лица СМСП,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 w:rsidRPr="006D5AC9">
              <w:rPr>
                <w:rFonts w:ascii="Times New Roman" w:hAnsi="Times New Roman"/>
                <w:b/>
                <w:bCs/>
                <w:sz w:val="19"/>
                <w:szCs w:val="19"/>
              </w:rPr>
              <w:t>Соглашение-анкета не является документом, подтверждающим запрос заявителя! Услуга оказана быть не может!</w:t>
            </w:r>
          </w:p>
        </w:tc>
      </w:tr>
      <w:tr w:rsidR="009762B6" w:rsidRPr="00DB54CC" w:rsidTr="009762B6">
        <w:tc>
          <w:tcPr>
            <w:tcW w:w="4934" w:type="dxa"/>
            <w:gridSpan w:val="5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 xml:space="preserve">Руководитель СМСП или лицо, 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  <w:t>действующее по доверенности от лица СМСП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(поле обязательно для заполнения)</w:t>
            </w:r>
            <w:r w:rsidRPr="0023664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:rsidR="009762B6" w:rsidRPr="00DB54CC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637" w:type="dxa"/>
            <w:gridSpan w:val="4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Представитель СМСП – получатель услуг ЦПП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 xml:space="preserve">(заполняется в случае, если услугу ЦПП от лица СМСП получает непосредственно его должностное лицо, </w:t>
            </w:r>
            <w:r w:rsidRPr="0023664B">
              <w:rPr>
                <w:rFonts w:ascii="Times New Roman" w:hAnsi="Times New Roman"/>
                <w:sz w:val="20"/>
                <w:szCs w:val="20"/>
              </w:rPr>
              <w:br/>
              <w:t>не являющееся руководителем СМСП или лицом, действующим по доверенности от лица СМСП)</w:t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9762B6" w:rsidRPr="00DB54CC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9762B6" w:rsidRPr="00DB54CC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DB54CC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*В случае если СМСП в своей деятельности использует печать, проставление оттиска печати обязательно. При отсутствии печати информация об этом указывается под расшифровкой подписи путем внесения записи: «без печати».</w:t>
            </w:r>
          </w:p>
        </w:tc>
      </w:tr>
      <w:tr w:rsidR="009762B6" w:rsidRPr="00DB54CC" w:rsidTr="009762B6">
        <w:tc>
          <w:tcPr>
            <w:tcW w:w="957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Я, 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</w:t>
            </w:r>
            <w:r w:rsidR="00AB559A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64B">
              <w:rPr>
                <w:rFonts w:ascii="Times New Roman" w:hAnsi="Times New Roman"/>
                <w:i/>
                <w:sz w:val="20"/>
                <w:szCs w:val="20"/>
              </w:rPr>
              <w:t>(ФИО сотрудника ЦПП или консультанта Партнера ЦПП)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 xml:space="preserve">, настоящим подтверждаю, что подписи лиц, указанных в настоящем документе, проставлены в моем присутствии собственноручно. Документы, удостоверяющие личность подписантов, мною проверены. </w:t>
            </w:r>
          </w:p>
          <w:p w:rsidR="009762B6" w:rsidRPr="00DB54CC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Подпись сотрудника ЦПП или консультанта Партнера ЦПП _____________________________</w:t>
            </w:r>
          </w:p>
        </w:tc>
      </w:tr>
      <w:tr w:rsidR="009762B6" w:rsidRPr="00DB54CC" w:rsidTr="009762B6">
        <w:tc>
          <w:tcPr>
            <w:tcW w:w="957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>ЗАПОЛНЯЕТСЯ СМСП ПОСЛЕ ОКАЗАНИЯ УСЛУГИ ЦПП НЕПОСРЕДСТВЕННО В ЦПП</w:t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Оцените, пожалуйста, насколько Вы удовлетворены полнотой и доступностью оказанной Вам услуги? </w:t>
            </w: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(выберите оценку по 5-бальной шкале, где 5 – наивысшая оценка)</w:t>
            </w:r>
          </w:p>
          <w:p w:rsidR="009762B6" w:rsidRPr="00DB54CC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ECD">
              <w:rPr>
                <w:rFonts w:ascii="Times New Roman" w:hAnsi="Times New Roman"/>
                <w:b/>
              </w:rPr>
              <w:t>□  1          □  2          □  3          □  4          □  5</w:t>
            </w:r>
          </w:p>
        </w:tc>
      </w:tr>
    </w:tbl>
    <w:p w:rsidR="009762B6" w:rsidRDefault="009762B6" w:rsidP="009762B6">
      <w:pPr>
        <w:spacing w:after="0" w:line="240" w:lineRule="auto"/>
        <w:rPr>
          <w:rStyle w:val="FontStyle26"/>
          <w:sz w:val="24"/>
          <w:szCs w:val="24"/>
        </w:rPr>
      </w:pPr>
    </w:p>
    <w:p w:rsidR="009762B6" w:rsidRDefault="009762B6" w:rsidP="009762B6">
      <w:pPr>
        <w:spacing w:after="0" w:line="240" w:lineRule="auto"/>
        <w:rPr>
          <w:rStyle w:val="FontStyle26"/>
          <w:sz w:val="24"/>
          <w:szCs w:val="24"/>
        </w:rPr>
      </w:pPr>
    </w:p>
    <w:sectPr w:rsidR="0097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B6"/>
    <w:rsid w:val="00067274"/>
    <w:rsid w:val="001317CE"/>
    <w:rsid w:val="008B6CC2"/>
    <w:rsid w:val="00925C59"/>
    <w:rsid w:val="009762B6"/>
    <w:rsid w:val="00AB559A"/>
    <w:rsid w:val="00E7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5ABCB-4714-4047-B973-DE1BFA3B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2B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6">
    <w:name w:val="Font Style26"/>
    <w:basedOn w:val="a0"/>
    <w:uiPriority w:val="99"/>
    <w:rsid w:val="009762B6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762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89">
    <w:name w:val="Font Style89"/>
    <w:uiPriority w:val="99"/>
    <w:rsid w:val="009762B6"/>
    <w:rPr>
      <w:rFonts w:ascii="Times New Roman" w:hAnsi="Times New Roman" w:cs="Times New Roman" w:hint="default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B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GFKK-3</dc:creator>
  <cp:lastModifiedBy>Бирюкова Ирина Михайловна</cp:lastModifiedBy>
  <cp:revision>4</cp:revision>
  <cp:lastPrinted>2018-11-09T12:41:00Z</cp:lastPrinted>
  <dcterms:created xsi:type="dcterms:W3CDTF">2018-07-23T09:08:00Z</dcterms:created>
  <dcterms:modified xsi:type="dcterms:W3CDTF">2018-11-19T12:09:00Z</dcterms:modified>
</cp:coreProperties>
</file>